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B7" w:rsidRDefault="00E374B7" w:rsidP="008F6435">
      <w:pPr>
        <w:ind w:left="1701" w:right="170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374B7" w:rsidRDefault="00E374B7" w:rsidP="008F6435">
      <w:pPr>
        <w:ind w:left="1701" w:right="1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А С П О Р Т</w:t>
      </w:r>
    </w:p>
    <w:p w:rsidR="00E374B7" w:rsidRDefault="00E374B7" w:rsidP="008F6435">
      <w:pPr>
        <w:ind w:left="1701" w:right="1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E374B7" w:rsidRDefault="00E374B7" w:rsidP="008F6435">
      <w:pPr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Транспортное обеспечение деятельности органов местного самоуправления муниципального образования «Новодугинский </w:t>
      </w:r>
      <w:r w:rsidRPr="003D29E1">
        <w:rPr>
          <w:b/>
          <w:sz w:val="28"/>
          <w:szCs w:val="28"/>
        </w:rPr>
        <w:t>муниципальный округ</w:t>
      </w:r>
      <w:r>
        <w:rPr>
          <w:b/>
          <w:sz w:val="28"/>
          <w:szCs w:val="28"/>
        </w:rPr>
        <w:t>» Смоленской области</w:t>
      </w:r>
    </w:p>
    <w:p w:rsidR="00E374B7" w:rsidRDefault="00E374B7" w:rsidP="008F6435">
      <w:pPr>
        <w:ind w:left="720"/>
        <w:contextualSpacing/>
        <w:rPr>
          <w:b/>
        </w:rPr>
      </w:pPr>
      <w:r>
        <w:rPr>
          <w:sz w:val="28"/>
          <w:szCs w:val="28"/>
        </w:rPr>
        <w:t xml:space="preserve">                               1. </w:t>
      </w:r>
      <w:r>
        <w:rPr>
          <w:b/>
        </w:rPr>
        <w:t>Основные положения</w:t>
      </w:r>
    </w:p>
    <w:p w:rsidR="00E374B7" w:rsidRDefault="00E374B7" w:rsidP="008F6435">
      <w:pPr>
        <w:ind w:left="36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24"/>
        <w:gridCol w:w="6047"/>
      </w:tblGrid>
      <w:tr w:rsidR="00E374B7" w:rsidTr="008F6435">
        <w:trPr>
          <w:cantSplit/>
          <w:trHeight w:val="706"/>
        </w:trPr>
        <w:tc>
          <w:tcPr>
            <w:tcW w:w="1841" w:type="pct"/>
            <w:vAlign w:val="center"/>
          </w:tcPr>
          <w:p w:rsidR="00E374B7" w:rsidRDefault="00E374B7">
            <w:pPr>
              <w:spacing w:line="252" w:lineRule="auto"/>
            </w:pPr>
            <w:r>
              <w:t>Ответственный исполнитель муниципальной программы</w:t>
            </w:r>
          </w:p>
        </w:tc>
        <w:tc>
          <w:tcPr>
            <w:tcW w:w="3159" w:type="pct"/>
            <w:vAlign w:val="center"/>
          </w:tcPr>
          <w:p w:rsidR="00E374B7" w:rsidRDefault="00E374B7">
            <w:pPr>
              <w:jc w:val="both"/>
            </w:pPr>
            <w:r>
              <w:t>Администрация муниципального образования «Новодугинский</w:t>
            </w:r>
            <w:r>
              <w:rPr>
                <w:sz w:val="28"/>
                <w:szCs w:val="28"/>
              </w:rPr>
              <w:t xml:space="preserve"> </w:t>
            </w:r>
            <w:r>
              <w:t>муниципальный округ» Смоленской области, заместители Главы  муниципального образования «Новодугинский</w:t>
            </w:r>
            <w:r>
              <w:rPr>
                <w:sz w:val="28"/>
                <w:szCs w:val="28"/>
              </w:rPr>
              <w:t xml:space="preserve"> </w:t>
            </w:r>
            <w:r>
              <w:t>муниципальный округ» Смоленской области,   курирующие  данную отрасль, МКАУ АМО «Новодугинский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муниципальный округ» Смоленской области </w:t>
            </w:r>
          </w:p>
          <w:p w:rsidR="00E374B7" w:rsidRDefault="00E374B7">
            <w:pPr>
              <w:spacing w:line="254" w:lineRule="auto"/>
              <w:jc w:val="both"/>
              <w:rPr>
                <w:rFonts w:eastAsia="Arial Unicode MS"/>
              </w:rPr>
            </w:pPr>
          </w:p>
        </w:tc>
      </w:tr>
      <w:tr w:rsidR="00E374B7" w:rsidTr="008F6435">
        <w:trPr>
          <w:cantSplit/>
          <w:trHeight w:val="407"/>
        </w:trPr>
        <w:tc>
          <w:tcPr>
            <w:tcW w:w="1841" w:type="pct"/>
            <w:vAlign w:val="center"/>
          </w:tcPr>
          <w:p w:rsidR="00E374B7" w:rsidRDefault="00E374B7">
            <w:pPr>
              <w:spacing w:line="252" w:lineRule="auto"/>
            </w:pPr>
            <w:r>
              <w:t>Период реализации</w:t>
            </w:r>
          </w:p>
        </w:tc>
        <w:tc>
          <w:tcPr>
            <w:tcW w:w="3159" w:type="pct"/>
          </w:tcPr>
          <w:p w:rsidR="00E374B7" w:rsidRDefault="00E374B7">
            <w:pPr>
              <w:spacing w:line="254" w:lineRule="auto"/>
            </w:pPr>
          </w:p>
          <w:p w:rsidR="00E374B7" w:rsidRDefault="00E374B7">
            <w:pPr>
              <w:widowControl w:val="0"/>
              <w:ind w:right="85"/>
              <w:jc w:val="both"/>
              <w:rPr>
                <w:spacing w:val="-1"/>
              </w:rPr>
            </w:pPr>
            <w:r>
              <w:rPr>
                <w:spacing w:val="-1"/>
              </w:rPr>
              <w:t>Этап I-2014-2021 годы.</w:t>
            </w:r>
          </w:p>
          <w:p w:rsidR="00E374B7" w:rsidRDefault="00E374B7">
            <w:pPr>
              <w:widowControl w:val="0"/>
              <w:ind w:right="85"/>
              <w:jc w:val="both"/>
              <w:rPr>
                <w:spacing w:val="-1"/>
              </w:rPr>
            </w:pPr>
            <w:r>
              <w:rPr>
                <w:spacing w:val="-1"/>
              </w:rPr>
              <w:t>Этап II-2022-2027 годы.</w:t>
            </w:r>
          </w:p>
          <w:p w:rsidR="00E374B7" w:rsidRDefault="00E374B7">
            <w:pPr>
              <w:spacing w:line="254" w:lineRule="auto"/>
              <w:rPr>
                <w:vertAlign w:val="superscript"/>
              </w:rPr>
            </w:pPr>
          </w:p>
        </w:tc>
      </w:tr>
      <w:tr w:rsidR="00E374B7" w:rsidTr="008F6435">
        <w:trPr>
          <w:cantSplit/>
          <w:trHeight w:val="725"/>
        </w:trPr>
        <w:tc>
          <w:tcPr>
            <w:tcW w:w="1841" w:type="pct"/>
            <w:vAlign w:val="center"/>
          </w:tcPr>
          <w:p w:rsidR="00E374B7" w:rsidRDefault="00E374B7">
            <w:pPr>
              <w:spacing w:line="252" w:lineRule="auto"/>
            </w:pPr>
            <w:r>
              <w:t xml:space="preserve">Цели муниципальной программы </w:t>
            </w:r>
          </w:p>
        </w:tc>
        <w:tc>
          <w:tcPr>
            <w:tcW w:w="3159" w:type="pct"/>
          </w:tcPr>
          <w:p w:rsidR="00E374B7" w:rsidRDefault="00E374B7" w:rsidP="00025390">
            <w:pPr>
              <w:spacing w:line="254" w:lineRule="auto"/>
              <w:jc w:val="both"/>
              <w:rPr>
                <w:rFonts w:eastAsia="Arial Unicode MS"/>
              </w:rPr>
            </w:pPr>
            <w:r>
              <w:t>Цель 1: Обеспечение деятельности Муниципального казенного автотранспортного учреждения Администрации муниципального образования «Новодугинский муниципальный округ » Смоленской области, предоставление автотранспортных услуг органам местного самоуправления муниципального образования «Новодугинский муниципальный округ» Смоленской области, структурным подразделениям Администрации муниципального образования «Новодугинский муниципальный округ» Смолен</w:t>
            </w:r>
            <w:r>
              <w:rPr>
                <w:spacing w:val="-1"/>
              </w:rPr>
              <w:t xml:space="preserve">ской области и надлежащее содержание здания гаражей, автомобилей </w:t>
            </w:r>
            <w:r>
              <w:t>Муниципального казенного автотранспортного учреждения Администрации муниципального образования «Новодугинский муниципальный округ» Смоленской области</w:t>
            </w:r>
          </w:p>
        </w:tc>
      </w:tr>
      <w:tr w:rsidR="00E374B7" w:rsidTr="008F6435">
        <w:trPr>
          <w:cantSplit/>
          <w:trHeight w:val="677"/>
        </w:trPr>
        <w:tc>
          <w:tcPr>
            <w:tcW w:w="1841" w:type="pct"/>
            <w:vAlign w:val="center"/>
          </w:tcPr>
          <w:p w:rsidR="00E374B7" w:rsidRDefault="00E374B7">
            <w:pPr>
              <w:spacing w:line="252" w:lineRule="auto"/>
            </w:pPr>
            <w:r>
              <w:rPr>
                <w:rFonts w:eastAsia="Arial Unicode MS"/>
              </w:rPr>
              <w:t>Направления (подпрограммы)</w:t>
            </w:r>
          </w:p>
        </w:tc>
        <w:tc>
          <w:tcPr>
            <w:tcW w:w="3159" w:type="pct"/>
            <w:vAlign w:val="center"/>
          </w:tcPr>
          <w:p w:rsidR="00E374B7" w:rsidRDefault="00E374B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iCs/>
              </w:rPr>
            </w:pPr>
            <w:r>
              <w:rPr>
                <w:rFonts w:eastAsia="Arial Unicode MS"/>
                <w:iCs/>
              </w:rPr>
              <w:t>-</w:t>
            </w:r>
          </w:p>
        </w:tc>
      </w:tr>
      <w:tr w:rsidR="00E374B7" w:rsidTr="008F6435">
        <w:trPr>
          <w:cantSplit/>
          <w:trHeight w:val="766"/>
        </w:trPr>
        <w:tc>
          <w:tcPr>
            <w:tcW w:w="1841" w:type="pct"/>
            <w:vAlign w:val="center"/>
          </w:tcPr>
          <w:p w:rsidR="00E374B7" w:rsidRDefault="00E374B7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>
              <w:rPr>
                <w:iCs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3159" w:type="pct"/>
            <w:vAlign w:val="center"/>
          </w:tcPr>
          <w:p w:rsidR="00E374B7" w:rsidRDefault="00E374B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iCs/>
              </w:rPr>
            </w:pPr>
            <w:r>
              <w:t>В рамках муниципальной программы региональные проекты не реализуются</w:t>
            </w:r>
          </w:p>
        </w:tc>
      </w:tr>
      <w:tr w:rsidR="00E374B7" w:rsidTr="008F6435">
        <w:trPr>
          <w:cantSplit/>
          <w:trHeight w:val="677"/>
        </w:trPr>
        <w:tc>
          <w:tcPr>
            <w:tcW w:w="1841" w:type="pct"/>
            <w:vAlign w:val="center"/>
          </w:tcPr>
          <w:p w:rsidR="00E374B7" w:rsidRDefault="00E374B7">
            <w:pPr>
              <w:spacing w:line="252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Объемы финансового обеспечения за весь период реализации</w:t>
            </w:r>
          </w:p>
        </w:tc>
        <w:tc>
          <w:tcPr>
            <w:tcW w:w="3159" w:type="pct"/>
            <w:vAlign w:val="center"/>
          </w:tcPr>
          <w:p w:rsidR="00E374B7" w:rsidRDefault="00E374B7">
            <w:pPr>
              <w:spacing w:line="254" w:lineRule="auto"/>
            </w:pPr>
            <w:r>
              <w:t>общий объем финансирования составляет 156 646,1 тыс. рублей, из них:</w:t>
            </w:r>
          </w:p>
          <w:p w:rsidR="00E374B7" w:rsidRDefault="00E374B7">
            <w:pPr>
              <w:spacing w:line="254" w:lineRule="auto"/>
            </w:pPr>
            <w:r>
              <w:t xml:space="preserve">год начала реализации  муниципальной программы – базовый 2014 год </w:t>
            </w:r>
            <w:r>
              <w:sym w:font="Symbol" w:char="F02D"/>
            </w:r>
            <w:r>
              <w:t xml:space="preserve"> 6090,60 тыс. рублей;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2015 – 6 313,0 тыс. рублей;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2016 – 7 030 тыс. рублей;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2017 – 6 526,8 тыс. рублей;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 xml:space="preserve">2018 – 7 966,2 тыс. рублей;     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2019 – 7 075,8тыс. рублей;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2020 – 8 111,9 тыс.рублей;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2021 – 8 354,2 тыс.рублей;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2022 – 10 400,6 тыс.рублей;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2023 – 11 198,6 тыс. рублей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2024 – 13 569,5 тыс. руб.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2025 – 23 366,5тыс. руб.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2026 – 23 366,5 тыс. руб.</w:t>
            </w:r>
          </w:p>
          <w:p w:rsidR="00E374B7" w:rsidRDefault="00E374B7">
            <w:pPr>
              <w:shd w:val="clear" w:color="auto" w:fill="FFFFFF"/>
              <w:spacing w:line="322" w:lineRule="exact"/>
              <w:jc w:val="both"/>
            </w:pPr>
            <w:r>
              <w:t>2027 -  23 366,5 тыс. руб.</w:t>
            </w:r>
          </w:p>
          <w:p w:rsidR="00E374B7" w:rsidRDefault="00E374B7">
            <w:pPr>
              <w:spacing w:line="254" w:lineRule="auto"/>
            </w:pPr>
          </w:p>
          <w:p w:rsidR="00E374B7" w:rsidRDefault="00E374B7">
            <w:pPr>
              <w:spacing w:line="252" w:lineRule="auto"/>
              <w:rPr>
                <w:rFonts w:eastAsia="Arial Unicode MS"/>
                <w:iCs/>
              </w:rPr>
            </w:pPr>
          </w:p>
        </w:tc>
      </w:tr>
    </w:tbl>
    <w:p w:rsidR="00E374B7" w:rsidRPr="00261EA7" w:rsidRDefault="00E374B7" w:rsidP="00D55CA5">
      <w:pPr>
        <w:jc w:val="center"/>
        <w:rPr>
          <w:b/>
        </w:rPr>
      </w:pPr>
      <w:bookmarkStart w:id="0" w:name="_GoBack"/>
      <w:bookmarkEnd w:id="0"/>
      <w:r w:rsidRPr="00261EA7">
        <w:rPr>
          <w:b/>
        </w:rPr>
        <w:t xml:space="preserve">2. Показатели муниципальной программы </w:t>
      </w:r>
    </w:p>
    <w:p w:rsidR="00E374B7" w:rsidRPr="00261EA7" w:rsidRDefault="00E374B7" w:rsidP="00D55CA5">
      <w:pPr>
        <w:jc w:val="center"/>
        <w:rPr>
          <w:b/>
        </w:rPr>
      </w:pPr>
    </w:p>
    <w:tbl>
      <w:tblPr>
        <w:tblW w:w="4733" w:type="pct"/>
        <w:jc w:val="center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80"/>
        <w:gridCol w:w="2375"/>
        <w:gridCol w:w="1493"/>
        <w:gridCol w:w="1405"/>
        <w:gridCol w:w="1307"/>
      </w:tblGrid>
      <w:tr w:rsidR="00E374B7" w:rsidRPr="00261EA7" w:rsidTr="00F1314F">
        <w:trPr>
          <w:tblHeader/>
          <w:jc w:val="center"/>
        </w:trPr>
        <w:tc>
          <w:tcPr>
            <w:tcW w:w="1423" w:type="pct"/>
            <w:vMerge w:val="restart"/>
            <w:vAlign w:val="center"/>
          </w:tcPr>
          <w:p w:rsidR="00E374B7" w:rsidRPr="00261EA7" w:rsidRDefault="00E374B7" w:rsidP="00F1314F">
            <w:pPr>
              <w:jc w:val="center"/>
            </w:pPr>
            <w:r w:rsidRPr="00261EA7">
              <w:t>Наименование показателя, единица измерения</w:t>
            </w:r>
          </w:p>
        </w:tc>
        <w:tc>
          <w:tcPr>
            <w:tcW w:w="1365" w:type="pct"/>
            <w:vMerge w:val="restart"/>
          </w:tcPr>
          <w:p w:rsidR="00E374B7" w:rsidRPr="004A3581" w:rsidRDefault="00E374B7" w:rsidP="00F1314F">
            <w:pPr>
              <w:ind w:firstLine="23"/>
              <w:jc w:val="center"/>
              <w:rPr>
                <w:color w:val="22272F"/>
                <w:shd w:val="clear" w:color="auto" w:fill="FFFFFF"/>
              </w:rPr>
            </w:pPr>
            <w:r w:rsidRPr="004A3581">
              <w:rPr>
                <w:color w:val="22272F"/>
                <w:shd w:val="clear" w:color="auto" w:fill="FFFFFF"/>
              </w:rPr>
              <w:t>Базовое значение показателя</w:t>
            </w:r>
          </w:p>
          <w:p w:rsidR="00E374B7" w:rsidRPr="004A3581" w:rsidRDefault="00E374B7" w:rsidP="00F1314F">
            <w:pPr>
              <w:ind w:firstLine="23"/>
              <w:jc w:val="center"/>
              <w:rPr>
                <w:color w:val="22272F"/>
                <w:shd w:val="clear" w:color="auto" w:fill="FFFFFF"/>
              </w:rPr>
            </w:pPr>
            <w:r w:rsidRPr="004A3581">
              <w:rPr>
                <w:color w:val="22272F"/>
                <w:shd w:val="clear" w:color="auto" w:fill="FFFFFF"/>
              </w:rPr>
              <w:t>(в году, предшествующем очередному финансовому году)</w:t>
            </w:r>
          </w:p>
        </w:tc>
        <w:tc>
          <w:tcPr>
            <w:tcW w:w="2212" w:type="pct"/>
            <w:gridSpan w:val="3"/>
            <w:vAlign w:val="center"/>
          </w:tcPr>
          <w:p w:rsidR="00E374B7" w:rsidRPr="004A3581" w:rsidRDefault="00E374B7" w:rsidP="00F1314F">
            <w:pPr>
              <w:jc w:val="center"/>
              <w:rPr>
                <w:color w:val="22272F"/>
                <w:shd w:val="clear" w:color="auto" w:fill="FFFFFF"/>
              </w:rPr>
            </w:pPr>
          </w:p>
          <w:p w:rsidR="00E374B7" w:rsidRPr="004A3581" w:rsidRDefault="00E374B7" w:rsidP="00F1314F">
            <w:pPr>
              <w:jc w:val="center"/>
              <w:rPr>
                <w:color w:val="22272F"/>
                <w:shd w:val="clear" w:color="auto" w:fill="FFFFFF"/>
              </w:rPr>
            </w:pPr>
            <w:r w:rsidRPr="004A3581">
              <w:rPr>
                <w:color w:val="22272F"/>
                <w:shd w:val="clear" w:color="auto" w:fill="FFFFFF"/>
              </w:rPr>
              <w:t xml:space="preserve">Планируемое значение показателя </w:t>
            </w:r>
          </w:p>
          <w:p w:rsidR="00E374B7" w:rsidRPr="004A3581" w:rsidRDefault="00E374B7" w:rsidP="00F1314F">
            <w:pPr>
              <w:jc w:val="center"/>
              <w:rPr>
                <w:spacing w:val="-2"/>
              </w:rPr>
            </w:pPr>
          </w:p>
        </w:tc>
      </w:tr>
      <w:tr w:rsidR="00E374B7" w:rsidRPr="00261EA7" w:rsidTr="00F1314F">
        <w:trPr>
          <w:trHeight w:val="448"/>
          <w:tblHeader/>
          <w:jc w:val="center"/>
        </w:trPr>
        <w:tc>
          <w:tcPr>
            <w:tcW w:w="1423" w:type="pct"/>
            <w:vMerge/>
            <w:vAlign w:val="center"/>
          </w:tcPr>
          <w:p w:rsidR="00E374B7" w:rsidRPr="00261EA7" w:rsidRDefault="00E374B7" w:rsidP="00F1314F">
            <w:pPr>
              <w:jc w:val="center"/>
            </w:pPr>
          </w:p>
        </w:tc>
        <w:tc>
          <w:tcPr>
            <w:tcW w:w="1365" w:type="pct"/>
            <w:vMerge/>
          </w:tcPr>
          <w:p w:rsidR="00E374B7" w:rsidRPr="004A3581" w:rsidRDefault="00E374B7" w:rsidP="00F1314F">
            <w:pPr>
              <w:jc w:val="center"/>
              <w:rPr>
                <w:color w:val="22272F"/>
                <w:shd w:val="clear" w:color="auto" w:fill="FFFFFF"/>
              </w:rPr>
            </w:pPr>
          </w:p>
        </w:tc>
        <w:tc>
          <w:tcPr>
            <w:tcW w:w="608" w:type="pct"/>
            <w:vAlign w:val="center"/>
          </w:tcPr>
          <w:p w:rsidR="00E374B7" w:rsidRPr="004A3581" w:rsidRDefault="00E374B7" w:rsidP="00F1314F">
            <w:pPr>
              <w:jc w:val="center"/>
              <w:rPr>
                <w:spacing w:val="-2"/>
                <w:lang w:val="en-US"/>
              </w:rPr>
            </w:pPr>
            <w:r w:rsidRPr="004A3581">
              <w:rPr>
                <w:color w:val="22272F"/>
                <w:shd w:val="clear" w:color="auto" w:fill="FFFFFF"/>
              </w:rPr>
              <w:t>очередной финансовый год</w:t>
            </w:r>
          </w:p>
        </w:tc>
        <w:tc>
          <w:tcPr>
            <w:tcW w:w="829" w:type="pct"/>
            <w:vAlign w:val="center"/>
          </w:tcPr>
          <w:p w:rsidR="00E374B7" w:rsidRPr="004A3581" w:rsidRDefault="00E374B7" w:rsidP="00F1314F">
            <w:pPr>
              <w:jc w:val="center"/>
              <w:rPr>
                <w:spacing w:val="-2"/>
              </w:rPr>
            </w:pPr>
            <w:r w:rsidRPr="004A3581">
              <w:rPr>
                <w:color w:val="22272F"/>
                <w:shd w:val="clear" w:color="auto" w:fill="FFFFFF"/>
              </w:rPr>
              <w:t>1-й год планового периода</w:t>
            </w:r>
          </w:p>
        </w:tc>
        <w:tc>
          <w:tcPr>
            <w:tcW w:w="775" w:type="pct"/>
            <w:vAlign w:val="center"/>
          </w:tcPr>
          <w:p w:rsidR="00E374B7" w:rsidRPr="00261EA7" w:rsidRDefault="00E374B7" w:rsidP="00F1314F">
            <w:pPr>
              <w:jc w:val="center"/>
            </w:pPr>
            <w:r w:rsidRPr="004A3581">
              <w:rPr>
                <w:color w:val="22272F"/>
                <w:shd w:val="clear" w:color="auto" w:fill="FFFFFF"/>
              </w:rPr>
              <w:t>2-й год планового периода</w:t>
            </w:r>
          </w:p>
        </w:tc>
      </w:tr>
      <w:tr w:rsidR="00E374B7" w:rsidRPr="00261EA7" w:rsidTr="00F1314F">
        <w:trPr>
          <w:trHeight w:val="282"/>
          <w:tblHeader/>
          <w:jc w:val="center"/>
        </w:trPr>
        <w:tc>
          <w:tcPr>
            <w:tcW w:w="1423" w:type="pct"/>
            <w:vAlign w:val="center"/>
          </w:tcPr>
          <w:p w:rsidR="00E374B7" w:rsidRPr="00261EA7" w:rsidRDefault="00E374B7" w:rsidP="00F1314F">
            <w:pPr>
              <w:jc w:val="center"/>
            </w:pPr>
            <w:r w:rsidRPr="00261EA7">
              <w:t>1</w:t>
            </w:r>
          </w:p>
        </w:tc>
        <w:tc>
          <w:tcPr>
            <w:tcW w:w="1365" w:type="pct"/>
          </w:tcPr>
          <w:p w:rsidR="00E374B7" w:rsidRPr="004A3581" w:rsidRDefault="00E374B7" w:rsidP="00F1314F">
            <w:pPr>
              <w:jc w:val="center"/>
              <w:rPr>
                <w:spacing w:val="-2"/>
              </w:rPr>
            </w:pPr>
          </w:p>
        </w:tc>
        <w:tc>
          <w:tcPr>
            <w:tcW w:w="608" w:type="pct"/>
            <w:vAlign w:val="center"/>
          </w:tcPr>
          <w:p w:rsidR="00E374B7" w:rsidRPr="004A3581" w:rsidRDefault="00E374B7" w:rsidP="00F1314F">
            <w:pPr>
              <w:jc w:val="center"/>
              <w:rPr>
                <w:spacing w:val="-2"/>
              </w:rPr>
            </w:pPr>
          </w:p>
        </w:tc>
        <w:tc>
          <w:tcPr>
            <w:tcW w:w="829" w:type="pct"/>
            <w:vAlign w:val="center"/>
          </w:tcPr>
          <w:p w:rsidR="00E374B7" w:rsidRPr="004A3581" w:rsidRDefault="00E374B7" w:rsidP="00F1314F">
            <w:pPr>
              <w:jc w:val="center"/>
              <w:rPr>
                <w:spacing w:val="-2"/>
              </w:rPr>
            </w:pPr>
          </w:p>
        </w:tc>
        <w:tc>
          <w:tcPr>
            <w:tcW w:w="775" w:type="pct"/>
            <w:vAlign w:val="center"/>
          </w:tcPr>
          <w:p w:rsidR="00E374B7" w:rsidRPr="00261EA7" w:rsidRDefault="00E374B7" w:rsidP="00F1314F">
            <w:pPr>
              <w:jc w:val="center"/>
            </w:pPr>
          </w:p>
        </w:tc>
      </w:tr>
      <w:tr w:rsidR="00E374B7" w:rsidRPr="00261EA7" w:rsidTr="00F1314F">
        <w:trPr>
          <w:trHeight w:val="433"/>
          <w:jc w:val="center"/>
        </w:trPr>
        <w:tc>
          <w:tcPr>
            <w:tcW w:w="1423" w:type="pct"/>
            <w:vAlign w:val="center"/>
          </w:tcPr>
          <w:p w:rsidR="00E374B7" w:rsidRPr="004A3581" w:rsidRDefault="00E374B7" w:rsidP="00F1314F">
            <w:pPr>
              <w:spacing w:line="230" w:lineRule="auto"/>
              <w:rPr>
                <w:bCs/>
                <w:spacing w:val="-2"/>
              </w:rPr>
            </w:pPr>
            <w:r>
              <w:t>Уровень обеспеченности транспортными средствами</w:t>
            </w:r>
          </w:p>
        </w:tc>
        <w:tc>
          <w:tcPr>
            <w:tcW w:w="1365" w:type="pct"/>
          </w:tcPr>
          <w:p w:rsidR="00E374B7" w:rsidRPr="00261EA7" w:rsidRDefault="00E374B7" w:rsidP="00F1314F">
            <w:pPr>
              <w:jc w:val="center"/>
            </w:pPr>
            <w:r>
              <w:t>%</w:t>
            </w:r>
          </w:p>
        </w:tc>
        <w:tc>
          <w:tcPr>
            <w:tcW w:w="608" w:type="pct"/>
          </w:tcPr>
          <w:p w:rsidR="00E374B7" w:rsidRPr="00261EA7" w:rsidRDefault="00E374B7" w:rsidP="00F1314F">
            <w:pPr>
              <w:jc w:val="center"/>
            </w:pPr>
            <w:r>
              <w:t>100</w:t>
            </w:r>
          </w:p>
        </w:tc>
        <w:tc>
          <w:tcPr>
            <w:tcW w:w="829" w:type="pct"/>
          </w:tcPr>
          <w:p w:rsidR="00E374B7" w:rsidRPr="00261EA7" w:rsidRDefault="00E374B7" w:rsidP="00F1314F">
            <w:pPr>
              <w:jc w:val="center"/>
            </w:pPr>
            <w:r>
              <w:t>100,00</w:t>
            </w:r>
          </w:p>
        </w:tc>
        <w:tc>
          <w:tcPr>
            <w:tcW w:w="775" w:type="pct"/>
          </w:tcPr>
          <w:p w:rsidR="00E374B7" w:rsidRPr="00261EA7" w:rsidRDefault="00E374B7" w:rsidP="00F1314F">
            <w:pPr>
              <w:jc w:val="center"/>
            </w:pPr>
            <w:r>
              <w:t>100</w:t>
            </w:r>
          </w:p>
        </w:tc>
      </w:tr>
      <w:tr w:rsidR="00E374B7" w:rsidRPr="00261EA7" w:rsidTr="00F1314F">
        <w:trPr>
          <w:jc w:val="center"/>
        </w:trPr>
        <w:tc>
          <w:tcPr>
            <w:tcW w:w="1423" w:type="pct"/>
          </w:tcPr>
          <w:p w:rsidR="00E374B7" w:rsidRPr="004A3581" w:rsidRDefault="00E374B7" w:rsidP="00F1314F">
            <w:pPr>
              <w:spacing w:line="230" w:lineRule="auto"/>
              <w:rPr>
                <w:bCs/>
                <w:spacing w:val="-2"/>
              </w:rPr>
            </w:pPr>
            <w:r>
              <w:t>Уровень содержания здания гаражей  в надлежащем порядке</w:t>
            </w:r>
          </w:p>
        </w:tc>
        <w:tc>
          <w:tcPr>
            <w:tcW w:w="1365" w:type="pct"/>
          </w:tcPr>
          <w:p w:rsidR="00E374B7" w:rsidRPr="00261EA7" w:rsidRDefault="00E374B7" w:rsidP="00F1314F">
            <w:pPr>
              <w:jc w:val="center"/>
            </w:pPr>
            <w:r>
              <w:t>%</w:t>
            </w:r>
          </w:p>
        </w:tc>
        <w:tc>
          <w:tcPr>
            <w:tcW w:w="608" w:type="pct"/>
          </w:tcPr>
          <w:p w:rsidR="00E374B7" w:rsidRPr="00261EA7" w:rsidRDefault="00E374B7" w:rsidP="00F1314F">
            <w:pPr>
              <w:jc w:val="center"/>
            </w:pPr>
            <w:r>
              <w:t>100</w:t>
            </w:r>
          </w:p>
        </w:tc>
        <w:tc>
          <w:tcPr>
            <w:tcW w:w="829" w:type="pct"/>
          </w:tcPr>
          <w:p w:rsidR="00E374B7" w:rsidRPr="00261EA7" w:rsidRDefault="00E374B7" w:rsidP="00F1314F">
            <w:pPr>
              <w:jc w:val="center"/>
            </w:pPr>
            <w:r>
              <w:t>100</w:t>
            </w:r>
          </w:p>
        </w:tc>
        <w:tc>
          <w:tcPr>
            <w:tcW w:w="775" w:type="pct"/>
          </w:tcPr>
          <w:p w:rsidR="00E374B7" w:rsidRPr="00261EA7" w:rsidRDefault="00E374B7" w:rsidP="00F1314F">
            <w:pPr>
              <w:jc w:val="center"/>
            </w:pPr>
            <w:r>
              <w:t>100</w:t>
            </w:r>
          </w:p>
        </w:tc>
      </w:tr>
    </w:tbl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Pr="00845AF7" w:rsidRDefault="00E374B7" w:rsidP="00D55C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45AF7">
        <w:rPr>
          <w:b/>
          <w:sz w:val="28"/>
          <w:szCs w:val="28"/>
        </w:rPr>
        <w:t>3. Структура муниципальной программы</w:t>
      </w:r>
    </w:p>
    <w:p w:rsidR="00E374B7" w:rsidRPr="00845AF7" w:rsidRDefault="00E374B7" w:rsidP="00D55C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4"/>
        <w:gridCol w:w="1184"/>
        <w:gridCol w:w="992"/>
        <w:gridCol w:w="5235"/>
        <w:gridCol w:w="2058"/>
      </w:tblGrid>
      <w:tr w:rsidR="00E374B7" w:rsidRPr="00845AF7" w:rsidTr="00F1314F">
        <w:tc>
          <w:tcPr>
            <w:tcW w:w="704" w:type="dxa"/>
          </w:tcPr>
          <w:p w:rsidR="00E374B7" w:rsidRPr="00845AF7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№ п</w:t>
            </w:r>
            <w:r w:rsidRPr="00845AF7">
              <w:rPr>
                <w:sz w:val="28"/>
                <w:szCs w:val="28"/>
                <w:lang w:val="en-US"/>
              </w:rPr>
              <w:t>/</w:t>
            </w:r>
            <w:r w:rsidRPr="00845AF7">
              <w:rPr>
                <w:sz w:val="28"/>
                <w:szCs w:val="28"/>
              </w:rPr>
              <w:t>п</w:t>
            </w:r>
          </w:p>
        </w:tc>
        <w:tc>
          <w:tcPr>
            <w:tcW w:w="2176" w:type="dxa"/>
            <w:gridSpan w:val="2"/>
          </w:tcPr>
          <w:p w:rsidR="00E374B7" w:rsidRPr="00F8330C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330C">
              <w:t>Задача структурного элемента</w:t>
            </w:r>
          </w:p>
        </w:tc>
        <w:tc>
          <w:tcPr>
            <w:tcW w:w="5235" w:type="dxa"/>
          </w:tcPr>
          <w:p w:rsidR="00E374B7" w:rsidRPr="00F8330C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330C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058" w:type="dxa"/>
          </w:tcPr>
          <w:p w:rsidR="00E374B7" w:rsidRPr="00F8330C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330C">
              <w:t>Связь с показателями</w:t>
            </w:r>
          </w:p>
        </w:tc>
      </w:tr>
      <w:tr w:rsidR="00E374B7" w:rsidRPr="00845AF7" w:rsidTr="00F1314F">
        <w:tc>
          <w:tcPr>
            <w:tcW w:w="704" w:type="dxa"/>
          </w:tcPr>
          <w:p w:rsidR="00E374B7" w:rsidRPr="00845AF7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1</w:t>
            </w:r>
          </w:p>
        </w:tc>
        <w:tc>
          <w:tcPr>
            <w:tcW w:w="2176" w:type="dxa"/>
            <w:gridSpan w:val="2"/>
          </w:tcPr>
          <w:p w:rsidR="00E374B7" w:rsidRPr="00845AF7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2</w:t>
            </w:r>
          </w:p>
        </w:tc>
        <w:tc>
          <w:tcPr>
            <w:tcW w:w="5235" w:type="dxa"/>
          </w:tcPr>
          <w:p w:rsidR="00E374B7" w:rsidRPr="00845AF7" w:rsidRDefault="00E374B7" w:rsidP="00F1314F">
            <w:pPr>
              <w:ind w:left="-709" w:right="-709" w:firstLine="709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3</w:t>
            </w:r>
          </w:p>
        </w:tc>
        <w:tc>
          <w:tcPr>
            <w:tcW w:w="2058" w:type="dxa"/>
          </w:tcPr>
          <w:p w:rsidR="00E374B7" w:rsidRPr="00845AF7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4</w:t>
            </w:r>
          </w:p>
        </w:tc>
      </w:tr>
      <w:tr w:rsidR="00E374B7" w:rsidRPr="00845AF7" w:rsidTr="00F1314F">
        <w:tc>
          <w:tcPr>
            <w:tcW w:w="10173" w:type="dxa"/>
            <w:gridSpan w:val="5"/>
          </w:tcPr>
          <w:p w:rsidR="00E374B7" w:rsidRPr="00F8330C" w:rsidRDefault="00E374B7" w:rsidP="00F1314F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contextualSpacing/>
              <w:jc w:val="center"/>
            </w:pPr>
            <w:r w:rsidRPr="00D55CA5">
              <w:t>Комплекс процессных мероприятий "Материально-техническое и финансово хозяйственное обеспечение деятельности учреждения"</w:t>
            </w:r>
          </w:p>
        </w:tc>
      </w:tr>
      <w:tr w:rsidR="00E374B7" w:rsidRPr="00845AF7" w:rsidTr="00F1314F">
        <w:tc>
          <w:tcPr>
            <w:tcW w:w="10173" w:type="dxa"/>
            <w:gridSpan w:val="5"/>
          </w:tcPr>
          <w:p w:rsidR="00E374B7" w:rsidRPr="00F8330C" w:rsidRDefault="00E374B7" w:rsidP="00F131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E374B7" w:rsidRPr="00D55CA5" w:rsidTr="00F1314F">
        <w:tc>
          <w:tcPr>
            <w:tcW w:w="704" w:type="dxa"/>
          </w:tcPr>
          <w:p w:rsidR="00E374B7" w:rsidRPr="00743C95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3C95">
              <w:rPr>
                <w:sz w:val="28"/>
                <w:szCs w:val="28"/>
              </w:rPr>
              <w:t>1.1</w:t>
            </w:r>
          </w:p>
        </w:tc>
        <w:tc>
          <w:tcPr>
            <w:tcW w:w="1184" w:type="dxa"/>
          </w:tcPr>
          <w:p w:rsidR="00E374B7" w:rsidRPr="00E571C9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571C9">
              <w:t>Задача №1</w:t>
            </w:r>
          </w:p>
        </w:tc>
        <w:tc>
          <w:tcPr>
            <w:tcW w:w="6227" w:type="dxa"/>
            <w:gridSpan w:val="2"/>
          </w:tcPr>
          <w:p w:rsidR="00E374B7" w:rsidRPr="00DD3AEA" w:rsidRDefault="00E374B7" w:rsidP="00D55CA5">
            <w:pPr>
              <w:pStyle w:val="Heading4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t>организация автотранспортного обслуживания ор</w:t>
            </w: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ганов местного самоуправления муниципального образования «Новодугинский </w:t>
            </w:r>
            <w:r w:rsidRPr="003D29E1">
              <w:rPr>
                <w:rFonts w:ascii="Times New Roman" w:hAnsi="Times New Roman"/>
                <w:b w:val="0"/>
                <w:sz w:val="24"/>
                <w:szCs w:val="24"/>
              </w:rPr>
              <w:t>муниципальный округ</w:t>
            </w: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t xml:space="preserve">» Смоленской области, предоставление автотранспортных услуг органам местного самоуправления муниципального образования «Новодугинский </w:t>
            </w:r>
            <w:r w:rsidRPr="003D29E1">
              <w:rPr>
                <w:rFonts w:ascii="Times New Roman" w:hAnsi="Times New Roman"/>
                <w:b w:val="0"/>
                <w:sz w:val="24"/>
                <w:szCs w:val="24"/>
              </w:rPr>
              <w:t>муниципальный округ</w:t>
            </w: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t xml:space="preserve">» Смоленской области, структурным подразделениям Администрации муниципального образования «Новодугинский </w:t>
            </w:r>
            <w:r w:rsidRPr="003D29E1">
              <w:rPr>
                <w:rFonts w:ascii="Times New Roman" w:hAnsi="Times New Roman"/>
                <w:b w:val="0"/>
                <w:sz w:val="24"/>
                <w:szCs w:val="24"/>
              </w:rPr>
              <w:t>муниципальный округ</w:t>
            </w: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t xml:space="preserve">» Смоленской области и надлежащее содержание здания гаражей, автомобилей Муниципального казенного автотранспортного учреждения Администрации муниципального образования «Новодугинский </w:t>
            </w:r>
            <w:r w:rsidRPr="003D29E1">
              <w:rPr>
                <w:rFonts w:ascii="Times New Roman" w:hAnsi="Times New Roman"/>
                <w:b w:val="0"/>
                <w:sz w:val="24"/>
                <w:szCs w:val="24"/>
              </w:rPr>
              <w:t>муниципальный округ</w:t>
            </w:r>
            <w:r w:rsidRPr="00D55CA5">
              <w:rPr>
                <w:rFonts w:ascii="Times New Roman" w:hAnsi="Times New Roman"/>
                <w:b w:val="0"/>
                <w:sz w:val="22"/>
                <w:szCs w:val="22"/>
              </w:rPr>
              <w:t>» Смоленской области</w:t>
            </w:r>
          </w:p>
          <w:p w:rsidR="00E374B7" w:rsidRPr="00D55CA5" w:rsidRDefault="00E374B7" w:rsidP="00F1314F">
            <w:pPr>
              <w:jc w:val="center"/>
            </w:pPr>
          </w:p>
        </w:tc>
        <w:tc>
          <w:tcPr>
            <w:tcW w:w="2058" w:type="dxa"/>
          </w:tcPr>
          <w:p w:rsidR="00E374B7" w:rsidRPr="00D55CA5" w:rsidRDefault="00E374B7" w:rsidP="00D55CA5">
            <w:pPr>
              <w:widowControl w:val="0"/>
              <w:shd w:val="clear" w:color="auto" w:fill="FFFFFF"/>
              <w:autoSpaceDE w:val="0"/>
              <w:ind w:firstLine="709"/>
              <w:jc w:val="both"/>
              <w:rPr>
                <w:sz w:val="20"/>
                <w:szCs w:val="20"/>
              </w:rPr>
            </w:pPr>
            <w:r w:rsidRPr="00D55CA5">
              <w:rPr>
                <w:spacing w:val="-3"/>
                <w:sz w:val="20"/>
                <w:szCs w:val="20"/>
              </w:rPr>
              <w:t>Уровень обеспеченности транспортными средствами органов местного самоуправления муниципального образования «Новодугинский район» Смолен</w:t>
            </w:r>
            <w:r w:rsidRPr="00D55CA5">
              <w:rPr>
                <w:spacing w:val="-1"/>
                <w:sz w:val="20"/>
                <w:szCs w:val="20"/>
              </w:rPr>
              <w:t xml:space="preserve">ской области </w:t>
            </w:r>
            <w:r w:rsidRPr="00D55CA5">
              <w:rPr>
                <w:spacing w:val="-3"/>
                <w:sz w:val="20"/>
                <w:szCs w:val="20"/>
              </w:rPr>
              <w:t>- 100 %;</w:t>
            </w:r>
          </w:p>
          <w:p w:rsidR="00E374B7" w:rsidRPr="00D55CA5" w:rsidRDefault="00E374B7" w:rsidP="00D55CA5">
            <w:pPr>
              <w:widowControl w:val="0"/>
              <w:shd w:val="clear" w:color="auto" w:fill="FFFFFF"/>
              <w:autoSpaceDE w:val="0"/>
              <w:ind w:firstLine="709"/>
              <w:jc w:val="both"/>
              <w:rPr>
                <w:sz w:val="20"/>
                <w:szCs w:val="20"/>
              </w:rPr>
            </w:pPr>
            <w:r w:rsidRPr="00D55CA5">
              <w:rPr>
                <w:spacing w:val="-3"/>
                <w:sz w:val="20"/>
                <w:szCs w:val="20"/>
              </w:rPr>
              <w:t xml:space="preserve">2) </w:t>
            </w:r>
            <w:r w:rsidRPr="00D55CA5">
              <w:rPr>
                <w:spacing w:val="-1"/>
                <w:sz w:val="20"/>
                <w:szCs w:val="20"/>
              </w:rPr>
              <w:t>Уровень содержания здания гаражей  в надлежащем порядке</w:t>
            </w:r>
            <w:r w:rsidRPr="00D55CA5">
              <w:rPr>
                <w:spacing w:val="-3"/>
                <w:sz w:val="20"/>
                <w:szCs w:val="20"/>
              </w:rPr>
              <w:t xml:space="preserve"> - 100 %.</w:t>
            </w:r>
          </w:p>
          <w:p w:rsidR="00E374B7" w:rsidRPr="00D55CA5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Pr="00845AF7" w:rsidRDefault="00E374B7" w:rsidP="00D55C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ab/>
      </w:r>
      <w:r w:rsidRPr="00845AF7">
        <w:rPr>
          <w:b/>
          <w:sz w:val="28"/>
          <w:szCs w:val="28"/>
        </w:rPr>
        <w:t>4. Финансовое обеспечение муниципальной программы</w:t>
      </w:r>
    </w:p>
    <w:p w:rsidR="00E374B7" w:rsidRPr="00845AF7" w:rsidRDefault="00E374B7" w:rsidP="00D55C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3538"/>
        <w:gridCol w:w="1276"/>
        <w:gridCol w:w="1560"/>
        <w:gridCol w:w="1275"/>
        <w:gridCol w:w="1289"/>
      </w:tblGrid>
      <w:tr w:rsidR="00E374B7" w:rsidRPr="00845AF7" w:rsidTr="00023A2F">
        <w:tc>
          <w:tcPr>
            <w:tcW w:w="710" w:type="dxa"/>
          </w:tcPr>
          <w:p w:rsidR="00E374B7" w:rsidRPr="00845AF7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№ п</w:t>
            </w:r>
            <w:r w:rsidRPr="00F8330C">
              <w:rPr>
                <w:sz w:val="28"/>
                <w:szCs w:val="28"/>
              </w:rPr>
              <w:t>/</w:t>
            </w:r>
            <w:r w:rsidRPr="00845AF7">
              <w:rPr>
                <w:sz w:val="28"/>
                <w:szCs w:val="28"/>
              </w:rPr>
              <w:t>п</w:t>
            </w:r>
          </w:p>
        </w:tc>
        <w:tc>
          <w:tcPr>
            <w:tcW w:w="3538" w:type="dxa"/>
          </w:tcPr>
          <w:p w:rsidR="00E374B7" w:rsidRPr="00845AF7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Наименование муниципальной программы/источник финансового обеспечения</w:t>
            </w:r>
          </w:p>
        </w:tc>
        <w:tc>
          <w:tcPr>
            <w:tcW w:w="5400" w:type="dxa"/>
            <w:gridSpan w:val="4"/>
          </w:tcPr>
          <w:p w:rsidR="00E374B7" w:rsidRPr="00845AF7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5AF7">
              <w:rPr>
                <w:sz w:val="28"/>
                <w:szCs w:val="28"/>
              </w:rPr>
              <w:t>Объем средств на реализацию муниципальной программы на очередной финансовый год и плановый период (тыс. руб.)</w:t>
            </w:r>
          </w:p>
        </w:tc>
      </w:tr>
      <w:tr w:rsidR="00E374B7" w:rsidRPr="00845AF7" w:rsidTr="00023A2F">
        <w:trPr>
          <w:trHeight w:val="450"/>
        </w:trPr>
        <w:tc>
          <w:tcPr>
            <w:tcW w:w="710" w:type="dxa"/>
            <w:vMerge w:val="restart"/>
          </w:tcPr>
          <w:p w:rsidR="00E374B7" w:rsidRPr="00001841" w:rsidRDefault="00E374B7" w:rsidP="00F1314F">
            <w:pPr>
              <w:widowControl w:val="0"/>
              <w:autoSpaceDE w:val="0"/>
              <w:autoSpaceDN w:val="0"/>
              <w:adjustRightInd w:val="0"/>
            </w:pPr>
            <w:r w:rsidRPr="00001841">
              <w:t>1.</w:t>
            </w:r>
          </w:p>
        </w:tc>
        <w:tc>
          <w:tcPr>
            <w:tcW w:w="3538" w:type="dxa"/>
            <w:vMerge w:val="restart"/>
          </w:tcPr>
          <w:p w:rsidR="00E374B7" w:rsidRPr="00023A2F" w:rsidRDefault="00E374B7" w:rsidP="00023A2F">
            <w:pPr>
              <w:ind w:left="720"/>
              <w:contextualSpacing/>
              <w:jc w:val="center"/>
              <w:rPr>
                <w:b/>
                <w:sz w:val="20"/>
                <w:szCs w:val="20"/>
              </w:rPr>
            </w:pPr>
            <w:r w:rsidRPr="00023A2F">
              <w:rPr>
                <w:b/>
                <w:sz w:val="20"/>
                <w:szCs w:val="20"/>
              </w:rPr>
              <w:t>Транспортное обеспечение деятельности органов местного самоуправления муниципального образования «Новодугинский муниципальный округ» Смоленской области</w:t>
            </w:r>
          </w:p>
          <w:p w:rsidR="00E374B7" w:rsidRPr="00E571C9" w:rsidRDefault="00E374B7" w:rsidP="00023A2F">
            <w:pPr>
              <w:pStyle w:val="ConsPlusTitle"/>
              <w:widowControl/>
              <w:jc w:val="center"/>
            </w:pPr>
          </w:p>
        </w:tc>
        <w:tc>
          <w:tcPr>
            <w:tcW w:w="1276" w:type="dxa"/>
            <w:vAlign w:val="center"/>
          </w:tcPr>
          <w:p w:rsidR="00E374B7" w:rsidRPr="00743C95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3C95">
              <w:t>всего</w:t>
            </w:r>
          </w:p>
        </w:tc>
        <w:tc>
          <w:tcPr>
            <w:tcW w:w="1560" w:type="dxa"/>
            <w:vAlign w:val="center"/>
          </w:tcPr>
          <w:p w:rsidR="00E374B7" w:rsidRPr="00743C95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3C95">
              <w:t>202</w:t>
            </w:r>
            <w:r>
              <w:t>5</w:t>
            </w:r>
          </w:p>
        </w:tc>
        <w:tc>
          <w:tcPr>
            <w:tcW w:w="1275" w:type="dxa"/>
            <w:vAlign w:val="center"/>
          </w:tcPr>
          <w:p w:rsidR="00E374B7" w:rsidRPr="00743C95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3C95">
              <w:t>202</w:t>
            </w:r>
            <w:r>
              <w:t>6</w:t>
            </w:r>
          </w:p>
        </w:tc>
        <w:tc>
          <w:tcPr>
            <w:tcW w:w="1289" w:type="dxa"/>
            <w:vAlign w:val="center"/>
          </w:tcPr>
          <w:p w:rsidR="00E374B7" w:rsidRPr="00743C95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43C95">
              <w:t>202</w:t>
            </w:r>
            <w:r>
              <w:t>7</w:t>
            </w:r>
          </w:p>
        </w:tc>
      </w:tr>
      <w:tr w:rsidR="00E374B7" w:rsidRPr="00845AF7" w:rsidTr="00023A2F">
        <w:trPr>
          <w:trHeight w:val="1048"/>
        </w:trPr>
        <w:tc>
          <w:tcPr>
            <w:tcW w:w="710" w:type="dxa"/>
            <w:vMerge/>
          </w:tcPr>
          <w:p w:rsidR="00E374B7" w:rsidRPr="00845AF7" w:rsidRDefault="00E374B7" w:rsidP="00F131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38" w:type="dxa"/>
            <w:vMerge/>
          </w:tcPr>
          <w:p w:rsidR="00E374B7" w:rsidRPr="00E571C9" w:rsidRDefault="00E374B7" w:rsidP="00F1314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vAlign w:val="center"/>
          </w:tcPr>
          <w:p w:rsidR="00E374B7" w:rsidRPr="00743C95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70 099,5</w:t>
            </w:r>
          </w:p>
        </w:tc>
        <w:tc>
          <w:tcPr>
            <w:tcW w:w="1560" w:type="dxa"/>
            <w:vAlign w:val="center"/>
          </w:tcPr>
          <w:p w:rsidR="00E374B7" w:rsidRPr="00743C95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23 366,5</w:t>
            </w:r>
          </w:p>
        </w:tc>
        <w:tc>
          <w:tcPr>
            <w:tcW w:w="1275" w:type="dxa"/>
            <w:vAlign w:val="center"/>
          </w:tcPr>
          <w:p w:rsidR="00E374B7" w:rsidRPr="00743C95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23 366,5</w:t>
            </w:r>
          </w:p>
        </w:tc>
        <w:tc>
          <w:tcPr>
            <w:tcW w:w="1289" w:type="dxa"/>
            <w:vAlign w:val="center"/>
          </w:tcPr>
          <w:p w:rsidR="00E374B7" w:rsidRPr="00743C95" w:rsidRDefault="00E374B7" w:rsidP="00F1314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23 366,5</w:t>
            </w:r>
          </w:p>
        </w:tc>
      </w:tr>
      <w:tr w:rsidR="00E374B7" w:rsidRPr="00845AF7" w:rsidTr="00023A2F">
        <w:trPr>
          <w:trHeight w:val="557"/>
        </w:trPr>
        <w:tc>
          <w:tcPr>
            <w:tcW w:w="710" w:type="dxa"/>
          </w:tcPr>
          <w:p w:rsidR="00E374B7" w:rsidRPr="00845AF7" w:rsidRDefault="00E374B7" w:rsidP="00F131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538" w:type="dxa"/>
          </w:tcPr>
          <w:p w:rsidR="00E374B7" w:rsidRPr="00E571C9" w:rsidRDefault="00E374B7" w:rsidP="00F1314F">
            <w:pPr>
              <w:widowControl w:val="0"/>
              <w:autoSpaceDE w:val="0"/>
              <w:autoSpaceDN w:val="0"/>
              <w:adjustRightInd w:val="0"/>
            </w:pPr>
            <w:r w:rsidRPr="00E571C9">
              <w:t>Местный бюджет</w:t>
            </w:r>
          </w:p>
        </w:tc>
        <w:tc>
          <w:tcPr>
            <w:tcW w:w="1276" w:type="dxa"/>
            <w:vAlign w:val="center"/>
          </w:tcPr>
          <w:p w:rsidR="00E374B7" w:rsidRPr="00743C95" w:rsidRDefault="00E374B7" w:rsidP="00926E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70 099,5</w:t>
            </w:r>
          </w:p>
        </w:tc>
        <w:tc>
          <w:tcPr>
            <w:tcW w:w="1560" w:type="dxa"/>
            <w:vAlign w:val="center"/>
          </w:tcPr>
          <w:p w:rsidR="00E374B7" w:rsidRPr="00743C95" w:rsidRDefault="00E374B7" w:rsidP="00926E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23 366,5</w:t>
            </w:r>
          </w:p>
        </w:tc>
        <w:tc>
          <w:tcPr>
            <w:tcW w:w="1275" w:type="dxa"/>
            <w:vAlign w:val="center"/>
          </w:tcPr>
          <w:p w:rsidR="00E374B7" w:rsidRPr="00743C95" w:rsidRDefault="00E374B7" w:rsidP="00926E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23 366,5</w:t>
            </w:r>
          </w:p>
        </w:tc>
        <w:tc>
          <w:tcPr>
            <w:tcW w:w="1289" w:type="dxa"/>
            <w:vAlign w:val="center"/>
          </w:tcPr>
          <w:p w:rsidR="00E374B7" w:rsidRPr="00743C95" w:rsidRDefault="00E374B7" w:rsidP="00926E4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23 366,5</w:t>
            </w:r>
          </w:p>
        </w:tc>
      </w:tr>
    </w:tbl>
    <w:p w:rsidR="00E374B7" w:rsidRPr="00664671" w:rsidRDefault="00E374B7" w:rsidP="00D55CA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374B7" w:rsidRPr="0030595B" w:rsidRDefault="00E374B7" w:rsidP="00D55CA5">
      <w:pPr>
        <w:tabs>
          <w:tab w:val="left" w:pos="3420"/>
        </w:tabs>
      </w:pPr>
    </w:p>
    <w:p w:rsidR="00E374B7" w:rsidRDefault="00E374B7" w:rsidP="00D55CA5">
      <w:pPr>
        <w:tabs>
          <w:tab w:val="left" w:pos="2955"/>
        </w:tabs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p w:rsidR="00E374B7" w:rsidRDefault="00E374B7" w:rsidP="00D55CA5">
      <w:pPr>
        <w:jc w:val="center"/>
        <w:rPr>
          <w:b/>
          <w:sz w:val="32"/>
          <w:szCs w:val="32"/>
        </w:rPr>
      </w:pPr>
    </w:p>
    <w:sectPr w:rsidR="00E374B7" w:rsidSect="008C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960F0"/>
    <w:multiLevelType w:val="hybridMultilevel"/>
    <w:tmpl w:val="D4C41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435"/>
    <w:rsid w:val="00001841"/>
    <w:rsid w:val="00023A2F"/>
    <w:rsid w:val="00025390"/>
    <w:rsid w:val="000E0BF3"/>
    <w:rsid w:val="00261EA7"/>
    <w:rsid w:val="0029026F"/>
    <w:rsid w:val="0030595B"/>
    <w:rsid w:val="00320702"/>
    <w:rsid w:val="003D29E1"/>
    <w:rsid w:val="003F7DAF"/>
    <w:rsid w:val="00432DE1"/>
    <w:rsid w:val="004A3581"/>
    <w:rsid w:val="004A6A07"/>
    <w:rsid w:val="00514EC9"/>
    <w:rsid w:val="005470D7"/>
    <w:rsid w:val="00651E4C"/>
    <w:rsid w:val="00664671"/>
    <w:rsid w:val="00743C95"/>
    <w:rsid w:val="00747D26"/>
    <w:rsid w:val="007841CA"/>
    <w:rsid w:val="00811927"/>
    <w:rsid w:val="00845AF7"/>
    <w:rsid w:val="008C13E1"/>
    <w:rsid w:val="008C67FB"/>
    <w:rsid w:val="008F6435"/>
    <w:rsid w:val="00926E43"/>
    <w:rsid w:val="00AB6D2F"/>
    <w:rsid w:val="00B54194"/>
    <w:rsid w:val="00B919D1"/>
    <w:rsid w:val="00BB4481"/>
    <w:rsid w:val="00BD6FB9"/>
    <w:rsid w:val="00D01D58"/>
    <w:rsid w:val="00D30635"/>
    <w:rsid w:val="00D55CA5"/>
    <w:rsid w:val="00D8592F"/>
    <w:rsid w:val="00DA3D8B"/>
    <w:rsid w:val="00DC6491"/>
    <w:rsid w:val="00DD3AEA"/>
    <w:rsid w:val="00E374B7"/>
    <w:rsid w:val="00E571C9"/>
    <w:rsid w:val="00F1314F"/>
    <w:rsid w:val="00F25551"/>
    <w:rsid w:val="00F33574"/>
    <w:rsid w:val="00F83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435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D55CA5"/>
    <w:pPr>
      <w:keepNext/>
      <w:spacing w:before="240" w:after="60"/>
      <w:outlineLvl w:val="3"/>
    </w:pPr>
    <w:rPr>
      <w:rFonts w:ascii="Calibri" w:eastAsia="Calibri" w:hAnsi="Calibri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47D26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4Char1">
    <w:name w:val="Heading 4 Char1"/>
    <w:link w:val="Heading4"/>
    <w:uiPriority w:val="99"/>
    <w:locked/>
    <w:rsid w:val="00D55CA5"/>
    <w:rPr>
      <w:rFonts w:ascii="Calibri" w:hAnsi="Calibri"/>
      <w:b/>
      <w:sz w:val="28"/>
      <w:lang w:val="ru-RU" w:eastAsia="ar-SA" w:bidi="ar-SA"/>
    </w:rPr>
  </w:style>
  <w:style w:type="paragraph" w:customStyle="1" w:styleId="ConsPlusTitle">
    <w:name w:val="ConsPlusTitle"/>
    <w:uiPriority w:val="99"/>
    <w:rsid w:val="00D55CA5"/>
    <w:pPr>
      <w:widowControl w:val="0"/>
      <w:suppressAutoHyphens/>
      <w:autoSpaceDE w:val="0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8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631</Words>
  <Characters>3603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13</cp:revision>
  <dcterms:created xsi:type="dcterms:W3CDTF">2022-11-11T08:27:00Z</dcterms:created>
  <dcterms:modified xsi:type="dcterms:W3CDTF">2024-11-15T07:19:00Z</dcterms:modified>
</cp:coreProperties>
</file>